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Министерство образования и науки РФ</w:t>
      </w: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«РОСТОВСКИЙ ГОСУДАРСТВЕННЫЙ ЭКОНОМИЧЕСКИЙ</w:t>
      </w: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УНИВЕРСИТЕТ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РИНХ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Факультет лингвистики и журналистики</w:t>
      </w: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Кафедра лингвистики и межкультурной коммуникации</w:t>
      </w: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48"/>
          <w:szCs w:val="48"/>
        </w:rPr>
      </w:pPr>
      <w:r>
        <w:rPr>
          <w:rFonts w:ascii="Times New Roman" w:hAnsi="Times New Roman" w:hint="default"/>
          <w:b w:val="1"/>
          <w:bCs w:val="1"/>
          <w:sz w:val="48"/>
          <w:szCs w:val="48"/>
          <w:rtl w:val="0"/>
          <w:lang w:val="ru-RU"/>
        </w:rPr>
        <w:t>Курсовая работа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На тему «Принципы художественного перевода и критерии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оценки качества»</w:t>
      </w: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Подгтовил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тудент </w:t>
      </w:r>
      <w:r>
        <w:rPr>
          <w:rFonts w:ascii="Times New Roman" w:hAnsi="Times New Roman"/>
          <w:sz w:val="28"/>
          <w:szCs w:val="28"/>
          <w:rtl w:val="0"/>
          <w:lang w:val="ru-RU"/>
        </w:rPr>
        <w:t>2-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 курса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ТП</w:t>
      </w:r>
      <w:r>
        <w:rPr>
          <w:rFonts w:ascii="Times New Roman" w:hAnsi="Times New Roman"/>
          <w:sz w:val="28"/>
          <w:szCs w:val="28"/>
          <w:rtl w:val="0"/>
          <w:lang w:val="ru-RU"/>
        </w:rPr>
        <w:t>-81</w:t>
      </w: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Иванов 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Проверил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доцент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Петров 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A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Дону</w:t>
      </w:r>
    </w:p>
    <w:p>
      <w:pPr>
        <w:pStyle w:val="Основной текст A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</w:t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74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