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368" w:rsidRPr="004E0751" w:rsidRDefault="004E6368" w:rsidP="004E6368">
      <w:pPr>
        <w:pStyle w:val="a4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Оглавление</w:t>
      </w:r>
    </w:p>
    <w:p w:rsidR="004E6368" w:rsidRPr="00D50222" w:rsidRDefault="004E6368" w:rsidP="004E6368">
      <w:pPr>
        <w:rPr>
          <w:lang w:eastAsia="en-US"/>
        </w:rPr>
      </w:pPr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50222">
        <w:rPr>
          <w:rFonts w:ascii="Times New Roman" w:hAnsi="Times New Roman" w:cs="Times New Roman"/>
          <w:sz w:val="28"/>
          <w:szCs w:val="28"/>
        </w:rPr>
        <w:fldChar w:fldCharType="begin"/>
      </w:r>
      <w:r w:rsidRPr="00D50222">
        <w:rPr>
          <w:rFonts w:ascii="Times New Roman" w:hAnsi="Times New Roman" w:cs="Times New Roman"/>
          <w:sz w:val="28"/>
          <w:szCs w:val="28"/>
        </w:rPr>
        <w:instrText xml:space="preserve"> TOC \o "1-3" \h \z \u </w:instrText>
      </w:r>
      <w:r w:rsidRPr="00D50222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3309448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Введение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_Toc3309448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49" w:history="1"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>1</w:t>
        </w:r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Общая характеристика законного брака и фактических брачных отношений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_Toc3309449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0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1.1 Гражданский брак: понятие и социальная сущность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_Toc3309450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1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1.2 Социально-правовая характеристика фактических брачных отношений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_Toc3309451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2" w:history="1"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>2</w:t>
        </w:r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 Правовое регулирование института брака по законодательству российской федерации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_Toc3309452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12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3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2.1 Заключение и прекращение брака: условия, порядок, правовые последствия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_Toc3309453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12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4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2.2 Признание брака недействительным: условия, порядок, правовые последствия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_Toc3309454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5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Заключение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_Toc3309455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22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4E6368" w:rsidRPr="009477DC" w:rsidRDefault="004E6368" w:rsidP="004E6368">
      <w:pPr>
        <w:pStyle w:val="11"/>
        <w:tabs>
          <w:tab w:val="right" w:leader="dot" w:pos="9345"/>
        </w:tabs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hyperlink w:anchor="_Toc3309456" w:history="1"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 xml:space="preserve">Список 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>и</w:t>
        </w:r>
        <w:r w:rsidRPr="009477DC">
          <w:rPr>
            <w:rStyle w:val="a3"/>
            <w:rFonts w:ascii="Times New Roman" w:hAnsi="Times New Roman" w:cs="Times New Roman"/>
            <w:noProof/>
            <w:sz w:val="28"/>
            <w:szCs w:val="28"/>
          </w:rPr>
          <w:t>спользованн</w:t>
        </w:r>
        <w:r>
          <w:rPr>
            <w:rStyle w:val="a3"/>
            <w:rFonts w:ascii="Times New Roman" w:hAnsi="Times New Roman" w:cs="Times New Roman"/>
            <w:noProof/>
            <w:sz w:val="28"/>
            <w:szCs w:val="28"/>
          </w:rPr>
          <w:t>ой литературы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_Toc3309456 \h </w:instrTex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webHidden/>
            <w:sz w:val="28"/>
            <w:szCs w:val="28"/>
          </w:rPr>
          <w:t>24</w:t>
        </w:r>
        <w:r w:rsidRPr="009477D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B24B78" w:rsidRDefault="004E6368" w:rsidP="004E6368">
      <w:r w:rsidRPr="00D50222">
        <w:rPr>
          <w:rFonts w:ascii="Times New Roman" w:hAnsi="Times New Roman" w:cs="Times New Roman"/>
          <w:sz w:val="28"/>
          <w:szCs w:val="28"/>
        </w:rPr>
        <w:fldChar w:fldCharType="end"/>
      </w:r>
      <w:bookmarkStart w:id="0" w:name="_GoBack"/>
      <w:bookmarkEnd w:id="0"/>
    </w:p>
    <w:sectPr w:rsidR="00B2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AB"/>
    <w:rsid w:val="004A23AB"/>
    <w:rsid w:val="004E6368"/>
    <w:rsid w:val="00B2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B46F0-7B32-4400-8A4E-5A477607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36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6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63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E636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TOC Heading"/>
    <w:basedOn w:val="1"/>
    <w:next w:val="a"/>
    <w:uiPriority w:val="39"/>
    <w:unhideWhenUsed/>
    <w:qFormat/>
    <w:rsid w:val="004E6368"/>
    <w:pPr>
      <w:spacing w:before="480"/>
      <w:outlineLvl w:val="9"/>
    </w:pPr>
    <w:rPr>
      <w:b/>
      <w:bCs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E6368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6D2C444A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post-1</dc:creator>
  <cp:keywords/>
  <dc:description/>
  <cp:lastModifiedBy>post-1</cp:lastModifiedBy>
  <cp:revision>2</cp:revision>
  <dcterms:created xsi:type="dcterms:W3CDTF">2020-02-26T12:51:00Z</dcterms:created>
  <dcterms:modified xsi:type="dcterms:W3CDTF">2020-02-26T12:51:00Z</dcterms:modified>
</cp:coreProperties>
</file>